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F69" w:rsidRPr="00692F69" w:rsidRDefault="00692F69" w:rsidP="00692F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692F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BANI DE LICEU </w:t>
      </w:r>
      <w:proofErr w:type="gramStart"/>
      <w:r w:rsidRPr="00692F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AN</w:t>
      </w:r>
      <w:proofErr w:type="gramEnd"/>
      <w:r w:rsidRPr="00692F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ȘCOLAR 201</w:t>
      </w:r>
      <w:r w:rsidR="00092B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9</w:t>
      </w:r>
      <w:r w:rsidRPr="00692F6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-20</w:t>
      </w:r>
      <w:r w:rsidR="00092BD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20</w:t>
      </w:r>
    </w:p>
    <w:p w:rsidR="00692F69" w:rsidRPr="00692F69" w:rsidRDefault="00692F69" w:rsidP="00692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Beneficiari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ai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Programului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naţional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protecţie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socială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„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Bani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liceu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elevii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află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întreţinerea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familiilor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căror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b/>
          <w:sz w:val="24"/>
          <w:szCs w:val="24"/>
        </w:rPr>
        <w:t>venit</w:t>
      </w:r>
      <w:proofErr w:type="spellEnd"/>
      <w:r w:rsidRPr="00692F69">
        <w:rPr>
          <w:rFonts w:ascii="Times New Roman" w:eastAsia="Times New Roman" w:hAnsi="Times New Roman" w:cs="Times New Roman"/>
          <w:b/>
          <w:sz w:val="24"/>
          <w:szCs w:val="24"/>
        </w:rPr>
        <w:t xml:space="preserve"> brut lunar </w:t>
      </w:r>
      <w:proofErr w:type="spellStart"/>
      <w:r w:rsidRPr="00692F69">
        <w:rPr>
          <w:rFonts w:ascii="Times New Roman" w:eastAsia="Times New Roman" w:hAnsi="Times New Roman" w:cs="Times New Roman"/>
          <w:b/>
          <w:sz w:val="24"/>
          <w:szCs w:val="24"/>
        </w:rPr>
        <w:t>pe</w:t>
      </w:r>
      <w:proofErr w:type="spellEnd"/>
      <w:r w:rsidRPr="00692F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b/>
          <w:sz w:val="24"/>
          <w:szCs w:val="24"/>
        </w:rPr>
        <w:t>membru</w:t>
      </w:r>
      <w:proofErr w:type="spellEnd"/>
      <w:r w:rsidRPr="00692F69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692F69">
        <w:rPr>
          <w:rFonts w:ascii="Times New Roman" w:eastAsia="Times New Roman" w:hAnsi="Times New Roman" w:cs="Times New Roman"/>
          <w:b/>
          <w:sz w:val="24"/>
          <w:szCs w:val="24"/>
        </w:rPr>
        <w:t>familie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realizat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ultimele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luni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anterioare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depunerii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dosarului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92F69">
        <w:rPr>
          <w:rFonts w:ascii="Times New Roman" w:eastAsia="Times New Roman" w:hAnsi="Times New Roman" w:cs="Times New Roman"/>
          <w:b/>
          <w:sz w:val="24"/>
          <w:szCs w:val="24"/>
        </w:rPr>
        <w:t>iunie</w:t>
      </w:r>
      <w:proofErr w:type="spellEnd"/>
      <w:r w:rsidRPr="00692F69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92F69">
        <w:rPr>
          <w:rFonts w:ascii="Times New Roman" w:eastAsia="Times New Roman" w:hAnsi="Times New Roman" w:cs="Times New Roman"/>
          <w:b/>
          <w:sz w:val="24"/>
          <w:szCs w:val="24"/>
        </w:rPr>
        <w:t>iulie</w:t>
      </w:r>
      <w:proofErr w:type="spellEnd"/>
      <w:r w:rsidRPr="00692F69">
        <w:rPr>
          <w:rFonts w:ascii="Times New Roman" w:eastAsia="Times New Roman" w:hAnsi="Times New Roman" w:cs="Times New Roman"/>
          <w:b/>
          <w:sz w:val="24"/>
          <w:szCs w:val="24"/>
        </w:rPr>
        <w:t>, august, 201</w:t>
      </w:r>
      <w:r w:rsidR="00092BD3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Pr="00692F69">
        <w:rPr>
          <w:rFonts w:ascii="Times New Roman" w:eastAsia="Times New Roman" w:hAnsi="Times New Roman" w:cs="Times New Roman"/>
          <w:b/>
          <w:sz w:val="24"/>
          <w:szCs w:val="24"/>
        </w:rPr>
        <w:t>maximum 500 lei</w:t>
      </w:r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precum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elevii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beneficiază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de o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măsură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protecţie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tutelă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curatelă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respectării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condiţiei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venit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prevăzut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sus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92F6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Cuantumul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sprijinului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financiar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şcolar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092BD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92F69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092BD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92F69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de 250 lei/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lună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92F69">
        <w:rPr>
          <w:rFonts w:ascii="Times New Roman" w:eastAsia="Times New Roman" w:hAnsi="Times New Roman" w:cs="Times New Roman"/>
          <w:sz w:val="24"/>
          <w:szCs w:val="24"/>
        </w:rPr>
        <w:br/>
        <w:t xml:space="preserve">La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venitului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brut lunar/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membru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familie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F69">
        <w:rPr>
          <w:rFonts w:ascii="Times New Roman" w:eastAsia="Times New Roman" w:hAnsi="Times New Roman" w:cs="Times New Roman"/>
          <w:b/>
          <w:sz w:val="24"/>
          <w:szCs w:val="24"/>
        </w:rPr>
        <w:t xml:space="preserve">se </w:t>
      </w:r>
      <w:proofErr w:type="spellStart"/>
      <w:r w:rsidRPr="00692F69">
        <w:rPr>
          <w:rFonts w:ascii="Times New Roman" w:eastAsia="Times New Roman" w:hAnsi="Times New Roman" w:cs="Times New Roman"/>
          <w:b/>
          <w:sz w:val="24"/>
          <w:szCs w:val="24"/>
        </w:rPr>
        <w:t>iau</w:t>
      </w:r>
      <w:proofErr w:type="spellEnd"/>
      <w:r w:rsidRPr="00692F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 w:rsidRPr="00692F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b/>
          <w:sz w:val="24"/>
          <w:szCs w:val="24"/>
        </w:rPr>
        <w:t>calcul</w:t>
      </w:r>
      <w:proofErr w:type="spellEnd"/>
      <w:r w:rsidRPr="00692F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b/>
          <w:sz w:val="24"/>
          <w:szCs w:val="24"/>
        </w:rPr>
        <w:t>toate</w:t>
      </w:r>
      <w:proofErr w:type="spellEnd"/>
      <w:r w:rsidRPr="00692F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b/>
          <w:sz w:val="24"/>
          <w:szCs w:val="24"/>
        </w:rPr>
        <w:t>veniturile</w:t>
      </w:r>
      <w:proofErr w:type="spellEnd"/>
      <w:r w:rsidRPr="00692F69">
        <w:rPr>
          <w:rFonts w:ascii="Times New Roman" w:eastAsia="Times New Roman" w:hAnsi="Times New Roman" w:cs="Times New Roman"/>
          <w:b/>
          <w:sz w:val="24"/>
          <w:szCs w:val="24"/>
        </w:rPr>
        <w:t xml:space="preserve"> brute</w:t>
      </w:r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permanent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realizate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membrii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familiei</w:t>
      </w:r>
      <w:proofErr w:type="spellEnd"/>
      <w:proofErr w:type="gramStart"/>
      <w:r w:rsidRPr="00692F69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692F69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Salariile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Veniturile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activităţi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independente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Pensia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alimentară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Pensia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Pensia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urmaş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Chiriile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Dividentele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Alocaţia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plasament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Tichetele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masă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tichetele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cadou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Altele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2F69" w:rsidRPr="00692F69" w:rsidRDefault="00692F69" w:rsidP="00692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692F69">
        <w:rPr>
          <w:rFonts w:ascii="Times New Roman" w:eastAsia="Times New Roman" w:hAnsi="Times New Roman" w:cs="Times New Roman"/>
          <w:b/>
          <w:sz w:val="24"/>
          <w:szCs w:val="24"/>
        </w:rPr>
        <w:t>Nu</w:t>
      </w:r>
      <w:proofErr w:type="spellEnd"/>
      <w:r w:rsidRPr="00692F69">
        <w:rPr>
          <w:rFonts w:ascii="Times New Roman" w:eastAsia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692F69">
        <w:rPr>
          <w:rFonts w:ascii="Times New Roman" w:eastAsia="Times New Roman" w:hAnsi="Times New Roman" w:cs="Times New Roman"/>
          <w:b/>
          <w:sz w:val="24"/>
          <w:szCs w:val="24"/>
        </w:rPr>
        <w:t>iau</w:t>
      </w:r>
      <w:proofErr w:type="spellEnd"/>
      <w:r w:rsidRPr="00692F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 w:rsidRPr="00692F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b/>
          <w:sz w:val="24"/>
          <w:szCs w:val="24"/>
        </w:rPr>
        <w:t>calcul</w:t>
      </w:r>
      <w:proofErr w:type="spellEnd"/>
      <w:proofErr w:type="gramStart"/>
      <w:r w:rsidRPr="00692F69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 w:rsidRPr="00692F69">
        <w:rPr>
          <w:rFonts w:ascii="Times New Roman" w:eastAsia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alocaţia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de stat</w:t>
      </w:r>
      <w:r w:rsidRPr="00692F69">
        <w:rPr>
          <w:rFonts w:ascii="Times New Roman" w:eastAsia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alocaţia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complementare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br/>
        <w:t xml:space="preserve">– burse de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studii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br/>
        <w:t xml:space="preserve">– burse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ajutoare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social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temporare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92F6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familie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desemnează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soţul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soţia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soţul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soţia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copiii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lor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necăsătoriţi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, care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locuiesc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gospodăresc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împreună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2F69" w:rsidRPr="00692F69" w:rsidRDefault="00692F69" w:rsidP="00692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92F69" w:rsidRPr="00692F69" w:rsidRDefault="00692F69" w:rsidP="00692F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Dosar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şină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480DF2">
        <w:rPr>
          <w:rFonts w:ascii="Times New Roman" w:eastAsia="Times New Roman" w:hAnsi="Times New Roman" w:cs="Times New Roman"/>
          <w:sz w:val="24"/>
          <w:szCs w:val="24"/>
        </w:rPr>
        <w:t>CARTON</w:t>
      </w:r>
      <w:r w:rsidRPr="00692F6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92F69">
        <w:rPr>
          <w:rFonts w:ascii="Times New Roman" w:eastAsia="Times New Roman" w:hAnsi="Times New Roman" w:cs="Times New Roman"/>
          <w:sz w:val="24"/>
          <w:szCs w:val="24"/>
        </w:rPr>
        <w:br/>
        <w:t xml:space="preserve">– </w:t>
      </w:r>
      <w:hyperlink r:id="rId4" w:history="1">
        <w:proofErr w:type="spellStart"/>
        <w:r w:rsidRPr="00692F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cerere</w:t>
        </w:r>
        <w:proofErr w:type="spellEnd"/>
        <w:r w:rsidRPr="00692F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692F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bani</w:t>
        </w:r>
        <w:proofErr w:type="spellEnd"/>
        <w:r w:rsidRPr="00692F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692F6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liceu</w:t>
        </w:r>
        <w:proofErr w:type="spellEnd"/>
      </w:hyperlink>
      <w:r w:rsidRPr="00692F6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92F69">
        <w:rPr>
          <w:rFonts w:ascii="Times New Roman" w:eastAsia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Adeverinţe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venit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BRUT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cupoane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pensie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pensie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alimentară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pensie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urmaş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original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ultimele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trei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luni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iunie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iulie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, august) ale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părinţilor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tutorilor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legali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fraţilor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majori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realizează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venituri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locuiesc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împreună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părinţii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unde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692F69">
        <w:rPr>
          <w:rFonts w:ascii="Times New Roman" w:eastAsia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Certificat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emis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Serviciul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Impozite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Taxe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Direcţiei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Fiscale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primăriilor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, din care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rezulte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membrii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familiei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figurează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evidenţa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primăriei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bunuri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impozabile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(case,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apartamente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terenuri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intravilane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autoturisme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scutere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venit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>, etc);</w:t>
      </w:r>
      <w:r w:rsidRPr="00692F69">
        <w:rPr>
          <w:rFonts w:ascii="Times New Roman" w:eastAsia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Adeverinţă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din care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rezulte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dacă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membrii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familiei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figurează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proprietate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teren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agricol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. Se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eliberează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primării</w:t>
      </w:r>
      <w:proofErr w:type="spellEnd"/>
      <w:proofErr w:type="gramStart"/>
      <w:r w:rsidRPr="00692F69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692F69">
        <w:rPr>
          <w:rFonts w:ascii="Times New Roman" w:eastAsia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Declaraţie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conturi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bancare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membrii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familiei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. Nu se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aplică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studenţi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elevi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preşcolari</w:t>
      </w:r>
      <w:proofErr w:type="spellEnd"/>
      <w:proofErr w:type="gramStart"/>
      <w:r w:rsidRPr="00692F69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  <w:r w:rsidRPr="00692F69">
        <w:rPr>
          <w:rFonts w:ascii="Times New Roman" w:eastAsia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Copii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cărţile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identitate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certificatelor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naştere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părinţilor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tutorilor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92F69">
        <w:rPr>
          <w:rFonts w:ascii="Times New Roman" w:eastAsia="Times New Roman" w:hAnsi="Times New Roman" w:cs="Times New Roman"/>
          <w:sz w:val="24"/>
          <w:szCs w:val="24"/>
        </w:rPr>
        <w:br/>
      </w:r>
      <w:r w:rsidRPr="00692F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–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Copii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cărţile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identitate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certificatelor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naştere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fraţilor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aflaţi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întreţinerea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părinţilor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tutorilor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92F69">
        <w:rPr>
          <w:rFonts w:ascii="Times New Roman" w:eastAsia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Adeverinţă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elev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/ student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fraţii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care au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această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calitate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92F69">
        <w:rPr>
          <w:rFonts w:ascii="Times New Roman" w:eastAsia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copiile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însoţite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menţiunea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„conform cu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originalul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>” .</w:t>
      </w:r>
      <w:r w:rsidRPr="00692F69">
        <w:rPr>
          <w:rFonts w:ascii="Times New Roman" w:eastAsia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caz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divorţ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hotărârea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divorţ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copie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din care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reiasă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custodia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elevului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cuantumul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pensiei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alimentare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92F69">
        <w:rPr>
          <w:rFonts w:ascii="Times New Roman" w:eastAsia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elevii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care au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părinţi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întreţinători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legali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care nu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realizează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niciun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fel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venit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lunar permanent se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solicită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declaraţie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proprie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răspundere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notarială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cum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realizează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venituri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inclusiv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fraţii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majori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locuiesc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împreună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, nu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elevi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studenţi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nu au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venituri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caracter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permanent);</w:t>
      </w:r>
      <w:r w:rsidRPr="00692F69">
        <w:rPr>
          <w:rFonts w:ascii="Times New Roman" w:eastAsia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copiilor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adoptaţi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tutori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legali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necesar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actul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care se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precizează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tutorele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elevului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copie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Acte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doveditoare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statutului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juridic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medical al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elevului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unde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>);</w:t>
      </w:r>
      <w:r w:rsidRPr="00692F69">
        <w:rPr>
          <w:rFonts w:ascii="Times New Roman" w:eastAsia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orfani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solicită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copie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după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certificatul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deces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părintelui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692F69">
        <w:rPr>
          <w:rFonts w:ascii="Times New Roman" w:eastAsia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Adeverinţă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precizeze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numărul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absenţe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nemotivate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media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generală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şcolar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precedent (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elevii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claselor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a IX-a se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şcolilor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generale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unde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au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absolvit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clasa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a VIII-a);</w:t>
      </w:r>
      <w:r w:rsidRPr="00692F69">
        <w:rPr>
          <w:rFonts w:ascii="Times New Roman" w:eastAsia="Times New Roman" w:hAnsi="Times New Roman" w:cs="Times New Roman"/>
          <w:sz w:val="24"/>
          <w:szCs w:val="24"/>
        </w:rPr>
        <w:br/>
        <w:t xml:space="preserve">–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Anchetă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socială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efectuată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serviciul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Asistenţă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socială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primăriilor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>) conform L. 416/2001.</w:t>
      </w:r>
      <w:r w:rsidRPr="00692F6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Atenţie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>!</w:t>
      </w:r>
      <w:r w:rsidRPr="00692F6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depuse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copie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dosar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prezentate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original,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iar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copie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692F69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trece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menţiunea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„conform cu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originalul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pagina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act, sub care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semna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atât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primitorul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cât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solicitantul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C7E66" w:rsidRDefault="00692F69" w:rsidP="00092BD3">
      <w:pPr>
        <w:spacing w:before="100" w:beforeAutospacing="1" w:after="100" w:afterAutospacing="1" w:line="240" w:lineRule="auto"/>
      </w:pPr>
      <w:r w:rsidRPr="00692F69">
        <w:rPr>
          <w:rFonts w:ascii="Times New Roman" w:eastAsia="Times New Roman" w:hAnsi="Times New Roman" w:cs="Times New Roman"/>
          <w:sz w:val="24"/>
          <w:szCs w:val="24"/>
        </w:rPr>
        <w:t>ANEXA 3</w:t>
      </w:r>
      <w:r w:rsidRPr="00692F69">
        <w:rPr>
          <w:rFonts w:ascii="Times New Roman" w:eastAsia="Times New Roman" w:hAnsi="Times New Roman" w:cs="Times New Roman"/>
          <w:sz w:val="24"/>
          <w:szCs w:val="24"/>
        </w:rPr>
        <w:br/>
        <w:t>CALENDARUL DE DESFĂŞURARE</w:t>
      </w:r>
      <w:r w:rsidRPr="00692F69">
        <w:rPr>
          <w:rFonts w:ascii="Times New Roman" w:eastAsia="Times New Roman" w:hAnsi="Times New Roman" w:cs="Times New Roman"/>
          <w:sz w:val="24"/>
          <w:szCs w:val="24"/>
        </w:rPr>
        <w:br/>
        <w:t>A PROGRAMULUI NAŢIONAL „ BANI DE LICEU”</w:t>
      </w:r>
      <w:r w:rsidRPr="00692F69">
        <w:rPr>
          <w:rFonts w:ascii="Times New Roman" w:eastAsia="Times New Roman" w:hAnsi="Times New Roman" w:cs="Times New Roman"/>
          <w:sz w:val="24"/>
          <w:szCs w:val="24"/>
        </w:rPr>
        <w:br/>
        <w:t xml:space="preserve">• </w:t>
      </w:r>
      <w:proofErr w:type="gramStart"/>
      <w:r w:rsidRPr="00692F69">
        <w:rPr>
          <w:rFonts w:ascii="Times New Roman" w:eastAsia="Times New Roman" w:hAnsi="Times New Roman" w:cs="Times New Roman"/>
          <w:sz w:val="24"/>
          <w:szCs w:val="24"/>
        </w:rPr>
        <w:t>DEPUNEREA CERERILOR :</w:t>
      </w:r>
      <w:proofErr w:type="gramEnd"/>
      <w:r w:rsidRPr="00692F69">
        <w:rPr>
          <w:rFonts w:ascii="Times New Roman" w:eastAsia="Times New Roman" w:hAnsi="Times New Roman" w:cs="Times New Roman"/>
          <w:sz w:val="24"/>
          <w:szCs w:val="24"/>
        </w:rPr>
        <w:br/>
        <w:t xml:space="preserve">15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septembrie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 w:rsidR="00092BD3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2BD3">
        <w:rPr>
          <w:rFonts w:ascii="Times New Roman" w:eastAsia="Times New Roman" w:hAnsi="Times New Roman" w:cs="Times New Roman"/>
          <w:sz w:val="24"/>
          <w:szCs w:val="24"/>
        </w:rPr>
        <w:t>septe</w:t>
      </w:r>
      <w:r w:rsidRPr="00692F69">
        <w:rPr>
          <w:rFonts w:ascii="Times New Roman" w:eastAsia="Times New Roman" w:hAnsi="Times New Roman" w:cs="Times New Roman"/>
          <w:sz w:val="24"/>
          <w:szCs w:val="24"/>
        </w:rPr>
        <w:t>mbrie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092BD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92F69">
        <w:rPr>
          <w:rFonts w:ascii="Times New Roman" w:eastAsia="Times New Roman" w:hAnsi="Times New Roman" w:cs="Times New Roman"/>
          <w:sz w:val="24"/>
          <w:szCs w:val="24"/>
        </w:rPr>
        <w:br/>
        <w:t>• EFECTUAREA ANCHETELOR SOCIALE ŞI EVALUAREA ELIGIBILITĂŢII CERERILOR:</w:t>
      </w:r>
      <w:r w:rsidRPr="00692F69">
        <w:rPr>
          <w:rFonts w:ascii="Times New Roman" w:eastAsia="Times New Roman" w:hAnsi="Times New Roman" w:cs="Times New Roman"/>
          <w:sz w:val="24"/>
          <w:szCs w:val="24"/>
        </w:rPr>
        <w:br/>
      </w:r>
      <w:r w:rsidR="00092BD3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2BD3">
        <w:rPr>
          <w:rFonts w:ascii="Times New Roman" w:eastAsia="Times New Roman" w:hAnsi="Times New Roman" w:cs="Times New Roman"/>
          <w:sz w:val="24"/>
          <w:szCs w:val="24"/>
        </w:rPr>
        <w:t>septe</w:t>
      </w:r>
      <w:r w:rsidRPr="00692F69">
        <w:rPr>
          <w:rFonts w:ascii="Times New Roman" w:eastAsia="Times New Roman" w:hAnsi="Times New Roman" w:cs="Times New Roman"/>
          <w:sz w:val="24"/>
          <w:szCs w:val="24"/>
        </w:rPr>
        <w:t>mbrie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92BD3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octombrie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092BD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92F69">
        <w:rPr>
          <w:rFonts w:ascii="Times New Roman" w:eastAsia="Times New Roman" w:hAnsi="Times New Roman" w:cs="Times New Roman"/>
          <w:sz w:val="24"/>
          <w:szCs w:val="24"/>
        </w:rPr>
        <w:br/>
        <w:t>• CENTRALIZAREA CERERILOR:</w:t>
      </w:r>
      <w:r w:rsidRPr="00692F69">
        <w:rPr>
          <w:rFonts w:ascii="Times New Roman" w:eastAsia="Times New Roman" w:hAnsi="Times New Roman" w:cs="Times New Roman"/>
          <w:sz w:val="24"/>
          <w:szCs w:val="24"/>
        </w:rPr>
        <w:br/>
      </w:r>
      <w:r w:rsidR="00092BD3">
        <w:rPr>
          <w:rFonts w:ascii="Times New Roman" w:eastAsia="Times New Roman" w:hAnsi="Times New Roman" w:cs="Times New Roman"/>
          <w:sz w:val="24"/>
          <w:szCs w:val="24"/>
        </w:rPr>
        <w:t>25</w:t>
      </w:r>
      <w:r w:rsidR="00092BD3"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2BD3">
        <w:rPr>
          <w:rFonts w:ascii="Times New Roman" w:eastAsia="Times New Roman" w:hAnsi="Times New Roman" w:cs="Times New Roman"/>
          <w:sz w:val="24"/>
          <w:szCs w:val="24"/>
        </w:rPr>
        <w:t>septe</w:t>
      </w:r>
      <w:r w:rsidR="00092BD3" w:rsidRPr="00692F69">
        <w:rPr>
          <w:rFonts w:ascii="Times New Roman" w:eastAsia="Times New Roman" w:hAnsi="Times New Roman" w:cs="Times New Roman"/>
          <w:sz w:val="24"/>
          <w:szCs w:val="24"/>
        </w:rPr>
        <w:t>mbrie</w:t>
      </w:r>
      <w:proofErr w:type="spellEnd"/>
      <w:r w:rsidR="00092BD3" w:rsidRPr="00692F6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92BD3">
        <w:rPr>
          <w:rFonts w:ascii="Times New Roman" w:eastAsia="Times New Roman" w:hAnsi="Times New Roman" w:cs="Times New Roman"/>
          <w:sz w:val="24"/>
          <w:szCs w:val="24"/>
        </w:rPr>
        <w:t>16</w:t>
      </w:r>
      <w:r w:rsidR="00092BD3"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92BD3" w:rsidRPr="00692F69">
        <w:rPr>
          <w:rFonts w:ascii="Times New Roman" w:eastAsia="Times New Roman" w:hAnsi="Times New Roman" w:cs="Times New Roman"/>
          <w:sz w:val="24"/>
          <w:szCs w:val="24"/>
        </w:rPr>
        <w:t>octombrie</w:t>
      </w:r>
      <w:proofErr w:type="spellEnd"/>
      <w:r w:rsidR="00092BD3" w:rsidRPr="00692F69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092BD3">
        <w:rPr>
          <w:rFonts w:ascii="Times New Roman" w:eastAsia="Times New Roman" w:hAnsi="Times New Roman" w:cs="Times New Roman"/>
          <w:sz w:val="24"/>
          <w:szCs w:val="24"/>
        </w:rPr>
        <w:t>9</w:t>
      </w:r>
      <w:r w:rsidR="00092BD3" w:rsidRPr="00692F69">
        <w:rPr>
          <w:rFonts w:ascii="Times New Roman" w:eastAsia="Times New Roman" w:hAnsi="Times New Roman" w:cs="Times New Roman"/>
          <w:sz w:val="24"/>
          <w:szCs w:val="24"/>
        </w:rPr>
        <w:br/>
      </w:r>
      <w:r w:rsidRPr="00692F69">
        <w:rPr>
          <w:rFonts w:ascii="Times New Roman" w:eastAsia="Times New Roman" w:hAnsi="Times New Roman" w:cs="Times New Roman"/>
          <w:sz w:val="24"/>
          <w:szCs w:val="24"/>
        </w:rPr>
        <w:t>• AFIŞAREA LIST</w:t>
      </w:r>
      <w:r w:rsidR="00092BD3">
        <w:rPr>
          <w:rFonts w:ascii="Times New Roman" w:eastAsia="Times New Roman" w:hAnsi="Times New Roman" w:cs="Times New Roman"/>
          <w:sz w:val="24"/>
          <w:szCs w:val="24"/>
        </w:rPr>
        <w:t>EI BENEFICIARILOR PE INTERNET:</w:t>
      </w:r>
      <w:r w:rsidR="00092BD3">
        <w:rPr>
          <w:rFonts w:ascii="Times New Roman" w:eastAsia="Times New Roman" w:hAnsi="Times New Roman" w:cs="Times New Roman"/>
          <w:sz w:val="24"/>
          <w:szCs w:val="24"/>
        </w:rPr>
        <w:br/>
        <w:t>17</w:t>
      </w:r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octombrie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092BD3">
        <w:rPr>
          <w:rFonts w:ascii="Times New Roman" w:eastAsia="Times New Roman" w:hAnsi="Times New Roman" w:cs="Times New Roman"/>
          <w:sz w:val="24"/>
          <w:szCs w:val="24"/>
        </w:rPr>
        <w:t>9</w:t>
      </w:r>
      <w:r w:rsidR="00092BD3">
        <w:rPr>
          <w:rFonts w:ascii="Times New Roman" w:eastAsia="Times New Roman" w:hAnsi="Times New Roman" w:cs="Times New Roman"/>
          <w:sz w:val="24"/>
          <w:szCs w:val="24"/>
        </w:rPr>
        <w:br/>
        <w:t>• DEPUNEREA CONTESTAŢIILOR:</w:t>
      </w:r>
      <w:r w:rsidR="00092BD3">
        <w:rPr>
          <w:rFonts w:ascii="Times New Roman" w:eastAsia="Times New Roman" w:hAnsi="Times New Roman" w:cs="Times New Roman"/>
          <w:sz w:val="24"/>
          <w:szCs w:val="24"/>
        </w:rPr>
        <w:br/>
        <w:t>1</w:t>
      </w:r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="00092BD3">
        <w:rPr>
          <w:rFonts w:ascii="Times New Roman" w:eastAsia="Times New Roman" w:hAnsi="Times New Roman" w:cs="Times New Roman"/>
          <w:sz w:val="24"/>
          <w:szCs w:val="24"/>
        </w:rPr>
        <w:t xml:space="preserve">- 21 </w:t>
      </w:r>
      <w:proofErr w:type="spellStart"/>
      <w:r w:rsidRPr="00692F69">
        <w:rPr>
          <w:rFonts w:ascii="Times New Roman" w:eastAsia="Times New Roman" w:hAnsi="Times New Roman" w:cs="Times New Roman"/>
          <w:sz w:val="24"/>
          <w:szCs w:val="24"/>
        </w:rPr>
        <w:t>octombrie</w:t>
      </w:r>
      <w:proofErr w:type="spellEnd"/>
      <w:r w:rsidRPr="00692F69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092BD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92F69">
        <w:rPr>
          <w:rFonts w:ascii="Times New Roman" w:eastAsia="Times New Roman" w:hAnsi="Times New Roman" w:cs="Times New Roman"/>
          <w:sz w:val="24"/>
          <w:szCs w:val="24"/>
        </w:rPr>
        <w:br/>
        <w:t>• REZOLVAREA CONTESTAŢIILOR:</w:t>
      </w:r>
      <w:r w:rsidRPr="00692F69">
        <w:rPr>
          <w:rFonts w:ascii="Times New Roman" w:eastAsia="Times New Roman" w:hAnsi="Times New Roman" w:cs="Times New Roman"/>
          <w:sz w:val="24"/>
          <w:szCs w:val="24"/>
        </w:rPr>
        <w:br/>
      </w:r>
      <w:r w:rsidR="00092BD3">
        <w:rPr>
          <w:rFonts w:ascii="Times New Roman" w:eastAsia="Times New Roman" w:hAnsi="Times New Roman" w:cs="Times New Roman"/>
          <w:sz w:val="24"/>
          <w:szCs w:val="24"/>
        </w:rPr>
        <w:t>22</w:t>
      </w:r>
      <w:r w:rsidR="00092BD3" w:rsidRPr="00692F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2BD3">
        <w:rPr>
          <w:rFonts w:ascii="Times New Roman" w:eastAsia="Times New Roman" w:hAnsi="Times New Roman" w:cs="Times New Roman"/>
          <w:sz w:val="24"/>
          <w:szCs w:val="24"/>
        </w:rPr>
        <w:t xml:space="preserve">- 25 </w:t>
      </w:r>
      <w:proofErr w:type="spellStart"/>
      <w:r w:rsidR="00092BD3" w:rsidRPr="00692F69">
        <w:rPr>
          <w:rFonts w:ascii="Times New Roman" w:eastAsia="Times New Roman" w:hAnsi="Times New Roman" w:cs="Times New Roman"/>
          <w:sz w:val="24"/>
          <w:szCs w:val="24"/>
        </w:rPr>
        <w:t>octombrie</w:t>
      </w:r>
      <w:proofErr w:type="spellEnd"/>
      <w:r w:rsidR="00092BD3" w:rsidRPr="00692F69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092BD3">
        <w:rPr>
          <w:rFonts w:ascii="Times New Roman" w:eastAsia="Times New Roman" w:hAnsi="Times New Roman" w:cs="Times New Roman"/>
          <w:sz w:val="24"/>
          <w:szCs w:val="24"/>
        </w:rPr>
        <w:t>9</w:t>
      </w:r>
    </w:p>
    <w:sectPr w:rsidR="000C7E66" w:rsidSect="000C7E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2F69"/>
    <w:rsid w:val="00092BD3"/>
    <w:rsid w:val="000C7E66"/>
    <w:rsid w:val="00463723"/>
    <w:rsid w:val="00480DF2"/>
    <w:rsid w:val="00692F69"/>
    <w:rsid w:val="009E2D5B"/>
    <w:rsid w:val="00CB27F3"/>
    <w:rsid w:val="00E65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E66"/>
  </w:style>
  <w:style w:type="paragraph" w:styleId="Titlu1">
    <w:name w:val="heading 1"/>
    <w:basedOn w:val="Normal"/>
    <w:link w:val="Titlu1Caracter"/>
    <w:uiPriority w:val="9"/>
    <w:qFormat/>
    <w:rsid w:val="00692F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692F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meta-prep">
    <w:name w:val="meta-prep"/>
    <w:basedOn w:val="Fontdeparagrafimplicit"/>
    <w:rsid w:val="00692F69"/>
  </w:style>
  <w:style w:type="character" w:styleId="Hyperlink">
    <w:name w:val="Hyperlink"/>
    <w:basedOn w:val="Fontdeparagrafimplicit"/>
    <w:uiPriority w:val="99"/>
    <w:semiHidden/>
    <w:unhideWhenUsed/>
    <w:rsid w:val="00692F69"/>
    <w:rPr>
      <w:color w:val="0000FF"/>
      <w:u w:val="single"/>
    </w:rPr>
  </w:style>
  <w:style w:type="character" w:customStyle="1" w:styleId="timestamp">
    <w:name w:val="timestamp"/>
    <w:basedOn w:val="Fontdeparagrafimplicit"/>
    <w:rsid w:val="00692F69"/>
  </w:style>
  <w:style w:type="character" w:customStyle="1" w:styleId="byline">
    <w:name w:val="byline"/>
    <w:basedOn w:val="Fontdeparagrafimplicit"/>
    <w:rsid w:val="00692F69"/>
  </w:style>
  <w:style w:type="character" w:customStyle="1" w:styleId="author">
    <w:name w:val="author"/>
    <w:basedOn w:val="Fontdeparagrafimplicit"/>
    <w:rsid w:val="00692F69"/>
  </w:style>
  <w:style w:type="character" w:customStyle="1" w:styleId="comments-link">
    <w:name w:val="comments-link"/>
    <w:basedOn w:val="Fontdeparagrafimplicit"/>
    <w:rsid w:val="00692F69"/>
  </w:style>
  <w:style w:type="character" w:customStyle="1" w:styleId="mdash">
    <w:name w:val="mdash"/>
    <w:basedOn w:val="Fontdeparagrafimplicit"/>
    <w:rsid w:val="00692F69"/>
  </w:style>
  <w:style w:type="paragraph" w:styleId="NormalWeb">
    <w:name w:val="Normal (Web)"/>
    <w:basedOn w:val="Normal"/>
    <w:uiPriority w:val="99"/>
    <w:semiHidden/>
    <w:unhideWhenUsed/>
    <w:rsid w:val="00692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nva.ro/wp-content/uploads/2018/09/cerere-bani-liceu.doc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3581</Characters>
  <Application>Microsoft Office Word</Application>
  <DocSecurity>0</DocSecurity>
  <Lines>29</Lines>
  <Paragraphs>8</Paragraphs>
  <ScaleCrop>false</ScaleCrop>
  <Company>Unitate Scolara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Veronica</cp:lastModifiedBy>
  <cp:revision>2</cp:revision>
  <cp:lastPrinted>2019-09-12T10:20:00Z</cp:lastPrinted>
  <dcterms:created xsi:type="dcterms:W3CDTF">2019-09-16T10:47:00Z</dcterms:created>
  <dcterms:modified xsi:type="dcterms:W3CDTF">2019-09-16T10:47:00Z</dcterms:modified>
</cp:coreProperties>
</file>